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150" w:beforeAutospacing="0" w:after="0" w:afterAutospacing="0" w:line="360" w:lineRule="exact"/>
        <w:ind w:firstLine="2168" w:firstLineChars="600"/>
        <w:jc w:val="both"/>
        <w:rPr>
          <w:rFonts w:hint="eastAsia" w:ascii="仿宋" w:hAnsi="仿宋" w:eastAsia="仿宋"/>
          <w:b/>
          <w:sz w:val="36"/>
          <w:szCs w:val="36"/>
        </w:rPr>
      </w:pPr>
      <w:r>
        <w:rPr>
          <w:rFonts w:hint="eastAsia" w:ascii="仿宋" w:hAnsi="仿宋" w:eastAsia="仿宋"/>
          <w:b/>
          <w:sz w:val="36"/>
          <w:szCs w:val="36"/>
        </w:rPr>
        <w:t>第</w:t>
      </w:r>
      <w:r>
        <w:rPr>
          <w:rFonts w:hint="eastAsia" w:ascii="仿宋" w:hAnsi="仿宋" w:eastAsia="仿宋"/>
          <w:b/>
          <w:sz w:val="36"/>
          <w:szCs w:val="36"/>
          <w:lang w:eastAsia="zh-CN"/>
        </w:rPr>
        <w:t>五</w:t>
      </w:r>
      <w:r>
        <w:rPr>
          <w:rFonts w:hint="eastAsia" w:ascii="仿宋" w:hAnsi="仿宋" w:eastAsia="仿宋"/>
          <w:b/>
          <w:sz w:val="36"/>
          <w:szCs w:val="36"/>
        </w:rPr>
        <w:t>章 评标方法及标准</w:t>
      </w:r>
    </w:p>
    <w:p>
      <w:pPr>
        <w:spacing w:line="360" w:lineRule="exact"/>
        <w:ind w:firstLine="555"/>
        <w:rPr>
          <w:rFonts w:hint="eastAsia" w:ascii="仿宋" w:hAnsi="仿宋" w:eastAsia="仿宋"/>
          <w:b/>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555"/>
        <w:textAlignment w:val="auto"/>
        <w:rPr>
          <w:rFonts w:ascii="仿宋" w:hAnsi="仿宋" w:eastAsia="仿宋"/>
          <w:b/>
          <w:sz w:val="24"/>
          <w:szCs w:val="24"/>
        </w:rPr>
      </w:pPr>
      <w:r>
        <w:rPr>
          <w:rFonts w:hint="eastAsia" w:ascii="仿宋" w:hAnsi="仿宋" w:eastAsia="仿宋"/>
          <w:b/>
          <w:sz w:val="24"/>
          <w:szCs w:val="24"/>
        </w:rPr>
        <w:t>一、评标方法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仿宋" w:hAnsi="仿宋" w:eastAsia="仿宋"/>
          <w:sz w:val="24"/>
          <w:szCs w:val="24"/>
        </w:rPr>
      </w:pPr>
      <w:r>
        <w:rPr>
          <w:rFonts w:hint="eastAsia" w:ascii="仿宋" w:hAnsi="仿宋" w:eastAsia="仿宋"/>
          <w:sz w:val="24"/>
          <w:szCs w:val="24"/>
        </w:rPr>
        <w:t>综合评分法，即投标文件能够最大限度的满足招标文件的规定的各项综合评价标准且经评审得分最高的投标人为中标候选人的评标方法。</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仿宋" w:hAnsi="仿宋" w:eastAsia="仿宋"/>
          <w:sz w:val="24"/>
          <w:szCs w:val="24"/>
        </w:rPr>
      </w:pPr>
      <w:r>
        <w:rPr>
          <w:rFonts w:hint="eastAsia" w:ascii="仿宋" w:hAnsi="仿宋" w:eastAsia="仿宋"/>
          <w:b/>
          <w:sz w:val="24"/>
          <w:szCs w:val="24"/>
        </w:rPr>
        <w:t>二、评标因素</w:t>
      </w:r>
      <w:r>
        <w:rPr>
          <w:rFonts w:hint="eastAsia" w:ascii="仿宋" w:hAnsi="仿宋" w:eastAsia="仿宋"/>
          <w:sz w:val="24"/>
          <w:szCs w:val="24"/>
        </w:rPr>
        <w:t>：价格、</w:t>
      </w:r>
      <w:r>
        <w:rPr>
          <w:rFonts w:hint="eastAsia" w:ascii="仿宋" w:hAnsi="仿宋" w:eastAsia="仿宋"/>
          <w:sz w:val="24"/>
          <w:szCs w:val="24"/>
          <w:lang w:eastAsia="zh-CN"/>
        </w:rPr>
        <w:t>技术</w:t>
      </w:r>
      <w:r>
        <w:rPr>
          <w:rFonts w:hint="eastAsia" w:ascii="仿宋" w:hAnsi="仿宋" w:eastAsia="仿宋"/>
          <w:sz w:val="24"/>
          <w:szCs w:val="24"/>
        </w:rPr>
        <w:t>、商务以及相应的比重或者权值等。</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仿宋" w:hAnsi="仿宋" w:eastAsia="仿宋"/>
          <w:b/>
          <w:sz w:val="24"/>
          <w:szCs w:val="24"/>
        </w:rPr>
      </w:pPr>
      <w:r>
        <w:rPr>
          <w:rFonts w:hint="eastAsia" w:ascii="仿宋" w:hAnsi="仿宋" w:eastAsia="仿宋"/>
          <w:b/>
          <w:sz w:val="24"/>
          <w:szCs w:val="24"/>
        </w:rPr>
        <w:t>三、权值范围</w:t>
      </w:r>
    </w:p>
    <w:tbl>
      <w:tblPr>
        <w:tblStyle w:val="7"/>
        <w:tblW w:w="9598" w:type="dxa"/>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4688"/>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810" w:type="dxa"/>
            <w:noWrap w:val="0"/>
            <w:vAlign w:val="center"/>
          </w:tcPr>
          <w:p>
            <w:pPr>
              <w:spacing w:line="320" w:lineRule="exact"/>
              <w:jc w:val="center"/>
              <w:rPr>
                <w:rFonts w:ascii="仿宋" w:hAnsi="仿宋" w:eastAsia="仿宋"/>
                <w:b/>
                <w:szCs w:val="21"/>
              </w:rPr>
            </w:pPr>
            <w:r>
              <w:rPr>
                <w:rFonts w:hint="eastAsia" w:ascii="仿宋" w:hAnsi="仿宋" w:eastAsia="仿宋"/>
                <w:b/>
                <w:szCs w:val="21"/>
              </w:rPr>
              <w:t>序</w:t>
            </w:r>
            <w:r>
              <w:rPr>
                <w:rFonts w:ascii="仿宋" w:hAnsi="仿宋" w:eastAsia="仿宋"/>
                <w:b/>
                <w:szCs w:val="21"/>
              </w:rPr>
              <w:t xml:space="preserve"> </w:t>
            </w:r>
            <w:r>
              <w:rPr>
                <w:rFonts w:hint="eastAsia" w:ascii="仿宋" w:hAnsi="仿宋" w:eastAsia="仿宋"/>
                <w:b/>
                <w:szCs w:val="21"/>
              </w:rPr>
              <w:t>号</w:t>
            </w:r>
          </w:p>
        </w:tc>
        <w:tc>
          <w:tcPr>
            <w:tcW w:w="4688" w:type="dxa"/>
            <w:noWrap w:val="0"/>
            <w:vAlign w:val="center"/>
          </w:tcPr>
          <w:p>
            <w:pPr>
              <w:spacing w:line="320" w:lineRule="exact"/>
              <w:jc w:val="center"/>
              <w:rPr>
                <w:rFonts w:ascii="仿宋" w:hAnsi="仿宋" w:eastAsia="仿宋"/>
                <w:b/>
                <w:szCs w:val="21"/>
              </w:rPr>
            </w:pPr>
            <w:r>
              <w:rPr>
                <w:rFonts w:hint="eastAsia" w:ascii="仿宋" w:hAnsi="仿宋" w:eastAsia="仿宋" w:cs="Times New Roman"/>
                <w:b/>
                <w:szCs w:val="21"/>
              </w:rPr>
              <w:t>评标因素</w:t>
            </w:r>
          </w:p>
        </w:tc>
        <w:tc>
          <w:tcPr>
            <w:tcW w:w="3100" w:type="dxa"/>
            <w:noWrap w:val="0"/>
            <w:vAlign w:val="center"/>
          </w:tcPr>
          <w:p>
            <w:pPr>
              <w:spacing w:line="320" w:lineRule="exact"/>
              <w:jc w:val="center"/>
              <w:rPr>
                <w:rFonts w:ascii="仿宋" w:hAnsi="仿宋" w:eastAsia="仿宋"/>
                <w:b/>
                <w:szCs w:val="21"/>
              </w:rPr>
            </w:pPr>
            <w:r>
              <w:rPr>
                <w:rFonts w:hint="eastAsia" w:ascii="仿宋" w:hAnsi="仿宋" w:eastAsia="仿宋"/>
                <w:b/>
                <w:szCs w:val="21"/>
              </w:rPr>
              <w:t>权值的取值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810" w:type="dxa"/>
            <w:noWrap w:val="0"/>
            <w:vAlign w:val="center"/>
          </w:tcPr>
          <w:p>
            <w:pPr>
              <w:spacing w:line="320" w:lineRule="exact"/>
              <w:jc w:val="center"/>
              <w:rPr>
                <w:rFonts w:ascii="仿宋" w:hAnsi="仿宋" w:eastAsia="仿宋"/>
                <w:szCs w:val="21"/>
              </w:rPr>
            </w:pPr>
            <w:r>
              <w:rPr>
                <w:rFonts w:ascii="仿宋" w:hAnsi="仿宋" w:eastAsia="仿宋"/>
                <w:szCs w:val="21"/>
              </w:rPr>
              <w:t>1</w:t>
            </w:r>
          </w:p>
        </w:tc>
        <w:tc>
          <w:tcPr>
            <w:tcW w:w="4688" w:type="dxa"/>
            <w:noWrap w:val="0"/>
            <w:vAlign w:val="center"/>
          </w:tcPr>
          <w:p>
            <w:pPr>
              <w:spacing w:line="320" w:lineRule="exact"/>
              <w:jc w:val="center"/>
              <w:rPr>
                <w:rFonts w:ascii="仿宋" w:hAnsi="仿宋" w:eastAsia="仿宋"/>
                <w:szCs w:val="21"/>
              </w:rPr>
            </w:pPr>
            <w:r>
              <w:rPr>
                <w:rFonts w:hint="eastAsia" w:ascii="仿宋" w:hAnsi="仿宋" w:eastAsia="仿宋"/>
                <w:szCs w:val="21"/>
              </w:rPr>
              <w:t>报价部分</w:t>
            </w:r>
          </w:p>
        </w:tc>
        <w:tc>
          <w:tcPr>
            <w:tcW w:w="3100" w:type="dxa"/>
            <w:noWrap w:val="0"/>
            <w:vAlign w:val="center"/>
          </w:tcPr>
          <w:p>
            <w:pPr>
              <w:spacing w:line="320" w:lineRule="exact"/>
              <w:jc w:val="center"/>
              <w:rPr>
                <w:rFonts w:ascii="仿宋" w:hAnsi="仿宋" w:eastAsia="仿宋"/>
                <w:szCs w:val="21"/>
              </w:rPr>
            </w:pPr>
            <w:r>
              <w:rPr>
                <w:rFonts w:hint="eastAsia" w:ascii="仿宋" w:hAnsi="仿宋" w:eastAsia="仿宋"/>
                <w:szCs w:val="21"/>
              </w:rPr>
              <w:t>4</w:t>
            </w:r>
            <w:r>
              <w:rPr>
                <w:rFonts w:ascii="仿宋" w:hAnsi="仿宋" w:eastAsia="仿宋"/>
                <w:szCs w:val="21"/>
              </w:rPr>
              <w:t>0</w:t>
            </w:r>
            <w:r>
              <w:rPr>
                <w:rFonts w:hint="eastAsia" w:ascii="仿宋" w:hAnsi="仿宋" w:eastAsia="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810" w:type="dxa"/>
            <w:noWrap w:val="0"/>
            <w:vAlign w:val="center"/>
          </w:tcPr>
          <w:p>
            <w:pPr>
              <w:spacing w:line="320" w:lineRule="exact"/>
              <w:jc w:val="center"/>
              <w:rPr>
                <w:rFonts w:ascii="仿宋" w:hAnsi="仿宋" w:eastAsia="仿宋"/>
                <w:szCs w:val="21"/>
              </w:rPr>
            </w:pPr>
            <w:r>
              <w:rPr>
                <w:rFonts w:ascii="仿宋" w:hAnsi="仿宋" w:eastAsia="仿宋"/>
                <w:szCs w:val="21"/>
              </w:rPr>
              <w:t>2</w:t>
            </w:r>
          </w:p>
        </w:tc>
        <w:tc>
          <w:tcPr>
            <w:tcW w:w="4688" w:type="dxa"/>
            <w:noWrap w:val="0"/>
            <w:vAlign w:val="center"/>
          </w:tcPr>
          <w:p>
            <w:pPr>
              <w:spacing w:line="320" w:lineRule="exact"/>
              <w:jc w:val="center"/>
              <w:rPr>
                <w:rFonts w:hint="eastAsia" w:ascii="仿宋" w:hAnsi="仿宋" w:eastAsia="仿宋"/>
                <w:szCs w:val="21"/>
              </w:rPr>
            </w:pPr>
            <w:r>
              <w:rPr>
                <w:rFonts w:hint="eastAsia" w:ascii="仿宋" w:hAnsi="仿宋" w:eastAsia="仿宋"/>
                <w:szCs w:val="21"/>
              </w:rPr>
              <w:t>技术部分</w:t>
            </w:r>
          </w:p>
        </w:tc>
        <w:tc>
          <w:tcPr>
            <w:tcW w:w="3100" w:type="dxa"/>
            <w:noWrap w:val="0"/>
            <w:vAlign w:val="center"/>
          </w:tcPr>
          <w:p>
            <w:pPr>
              <w:spacing w:line="320" w:lineRule="exact"/>
              <w:jc w:val="center"/>
              <w:rPr>
                <w:rFonts w:hint="eastAsia" w:ascii="仿宋" w:hAnsi="仿宋" w:eastAsia="仿宋"/>
                <w:szCs w:val="21"/>
              </w:rPr>
            </w:pPr>
            <w:r>
              <w:rPr>
                <w:rFonts w:hint="eastAsia" w:ascii="仿宋" w:hAnsi="仿宋" w:eastAsia="仿宋"/>
                <w:szCs w:val="21"/>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810" w:type="dxa"/>
            <w:noWrap w:val="0"/>
            <w:vAlign w:val="center"/>
          </w:tcPr>
          <w:p>
            <w:pPr>
              <w:spacing w:line="320" w:lineRule="exact"/>
              <w:jc w:val="center"/>
              <w:rPr>
                <w:rFonts w:ascii="仿宋" w:hAnsi="仿宋" w:eastAsia="仿宋"/>
                <w:szCs w:val="21"/>
              </w:rPr>
            </w:pPr>
            <w:r>
              <w:rPr>
                <w:rFonts w:ascii="仿宋" w:hAnsi="仿宋" w:eastAsia="仿宋"/>
                <w:szCs w:val="21"/>
              </w:rPr>
              <w:t>3</w:t>
            </w:r>
          </w:p>
        </w:tc>
        <w:tc>
          <w:tcPr>
            <w:tcW w:w="4688" w:type="dxa"/>
            <w:noWrap w:val="0"/>
            <w:vAlign w:val="center"/>
          </w:tcPr>
          <w:p>
            <w:pPr>
              <w:spacing w:line="320" w:lineRule="exact"/>
              <w:jc w:val="center"/>
              <w:rPr>
                <w:rFonts w:ascii="仿宋" w:hAnsi="仿宋" w:eastAsia="仿宋"/>
                <w:szCs w:val="21"/>
              </w:rPr>
            </w:pPr>
            <w:r>
              <w:rPr>
                <w:rFonts w:hint="eastAsia" w:ascii="仿宋" w:hAnsi="仿宋" w:eastAsia="仿宋"/>
                <w:szCs w:val="21"/>
              </w:rPr>
              <w:t>商务部分</w:t>
            </w:r>
          </w:p>
        </w:tc>
        <w:tc>
          <w:tcPr>
            <w:tcW w:w="3100" w:type="dxa"/>
            <w:noWrap w:val="0"/>
            <w:vAlign w:val="center"/>
          </w:tcPr>
          <w:p>
            <w:pPr>
              <w:spacing w:line="320" w:lineRule="exact"/>
              <w:jc w:val="center"/>
              <w:rPr>
                <w:rFonts w:ascii="仿宋" w:hAnsi="仿宋" w:eastAsia="仿宋"/>
                <w:szCs w:val="21"/>
              </w:rPr>
            </w:pPr>
            <w:r>
              <w:rPr>
                <w:rFonts w:hint="eastAsia" w:ascii="仿宋" w:hAnsi="仿宋" w:eastAsia="仿宋"/>
                <w:szCs w:val="21"/>
              </w:rPr>
              <w:t>2</w:t>
            </w:r>
            <w:r>
              <w:rPr>
                <w:rFonts w:ascii="仿宋" w:hAnsi="仿宋" w:eastAsia="仿宋"/>
                <w:szCs w:val="21"/>
              </w:rPr>
              <w:t>0</w:t>
            </w:r>
            <w:r>
              <w:rPr>
                <w:rFonts w:hint="eastAsia" w:ascii="仿宋" w:hAnsi="仿宋" w:eastAsia="仿宋"/>
                <w:szCs w:val="21"/>
              </w:rPr>
              <w:t>分</w:t>
            </w:r>
          </w:p>
        </w:tc>
      </w:tr>
    </w:tbl>
    <w:p>
      <w:pPr>
        <w:pStyle w:val="5"/>
        <w:keepNext w:val="0"/>
        <w:rPr>
          <w:rFonts w:hint="eastAsia" w:ascii="仿宋" w:hAnsi="仿宋" w:eastAsia="仿宋"/>
          <w:b/>
          <w:sz w:val="24"/>
        </w:rPr>
      </w:pPr>
      <w:r>
        <w:rPr>
          <w:rFonts w:hint="eastAsia" w:ascii="仿宋" w:hAnsi="仿宋" w:eastAsia="仿宋"/>
          <w:b/>
          <w:sz w:val="24"/>
        </w:rPr>
        <w:t xml:space="preserve">    四、评分标准</w:t>
      </w:r>
    </w:p>
    <w:tbl>
      <w:tblPr>
        <w:tblStyle w:val="7"/>
        <w:tblW w:w="9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716"/>
        <w:gridCol w:w="780"/>
        <w:gridCol w:w="6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289"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仿宋" w:hAnsi="仿宋" w:eastAsia="仿宋"/>
                <w:b/>
                <w:bCs/>
                <w:szCs w:val="21"/>
              </w:rPr>
            </w:pPr>
            <w:r>
              <w:rPr>
                <w:rFonts w:ascii="仿宋" w:hAnsi="仿宋" w:eastAsia="仿宋"/>
                <w:b/>
                <w:bCs/>
                <w:kern w:val="0"/>
                <w:sz w:val="24"/>
              </w:rPr>
              <w:t>评审因素</w:t>
            </w:r>
          </w:p>
        </w:tc>
        <w:tc>
          <w:tcPr>
            <w:tcW w:w="1716"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仿宋" w:hAnsi="仿宋" w:eastAsia="仿宋"/>
                <w:b/>
                <w:bCs/>
                <w:szCs w:val="21"/>
              </w:rPr>
            </w:pPr>
            <w:r>
              <w:rPr>
                <w:rFonts w:ascii="仿宋" w:hAnsi="仿宋" w:eastAsia="仿宋"/>
                <w:b/>
                <w:bCs/>
                <w:kern w:val="0"/>
                <w:sz w:val="24"/>
              </w:rPr>
              <w:t>计分因素</w:t>
            </w:r>
          </w:p>
        </w:tc>
        <w:tc>
          <w:tcPr>
            <w:tcW w:w="780" w:type="dxa"/>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eastAsia" w:ascii="仿宋" w:hAnsi="仿宋" w:eastAsia="仿宋"/>
                <w:b/>
                <w:bCs/>
                <w:szCs w:val="21"/>
              </w:rPr>
            </w:pPr>
            <w:r>
              <w:rPr>
                <w:rFonts w:ascii="仿宋" w:hAnsi="仿宋" w:eastAsia="仿宋"/>
                <w:b/>
                <w:bCs/>
                <w:kern w:val="0"/>
                <w:sz w:val="24"/>
              </w:rPr>
              <w:t>分值</w:t>
            </w:r>
          </w:p>
        </w:tc>
        <w:tc>
          <w:tcPr>
            <w:tcW w:w="6015"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1662" w:firstLineChars="690"/>
              <w:jc w:val="both"/>
              <w:textAlignment w:val="auto"/>
              <w:rPr>
                <w:rFonts w:hint="eastAsia"/>
                <w:b/>
                <w:bCs/>
              </w:rPr>
            </w:pPr>
            <w:r>
              <w:rPr>
                <w:rFonts w:ascii="仿宋" w:hAnsi="仿宋" w:eastAsia="仿宋" w:cs="Times New Roman"/>
                <w:b/>
                <w:bCs/>
                <w:kern w:val="0"/>
                <w:sz w:val="24"/>
              </w:rPr>
              <w:t>计分标准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289"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textAlignment w:val="auto"/>
              <w:rPr>
                <w:rFonts w:hint="eastAsia" w:ascii="仿宋" w:hAnsi="仿宋" w:eastAsia="仿宋"/>
                <w:bCs/>
                <w:szCs w:val="21"/>
              </w:rPr>
            </w:pPr>
            <w:r>
              <w:rPr>
                <w:rFonts w:hint="eastAsia" w:ascii="仿宋" w:hAnsi="仿宋" w:eastAsia="仿宋"/>
                <w:color w:val="000000"/>
                <w:szCs w:val="21"/>
              </w:rPr>
              <w:t>投标报价</w:t>
            </w:r>
          </w:p>
        </w:tc>
        <w:tc>
          <w:tcPr>
            <w:tcW w:w="1716"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105" w:firstLineChars="50"/>
              <w:textAlignment w:val="auto"/>
              <w:rPr>
                <w:rFonts w:hint="eastAsia" w:ascii="仿宋" w:hAnsi="仿宋" w:eastAsia="仿宋"/>
                <w:bCs/>
                <w:szCs w:val="21"/>
              </w:rPr>
            </w:pPr>
            <w:r>
              <w:rPr>
                <w:rFonts w:hint="eastAsia" w:ascii="仿宋" w:hAnsi="仿宋" w:eastAsia="仿宋"/>
                <w:bCs/>
                <w:szCs w:val="21"/>
              </w:rPr>
              <w:t>以报价计分</w:t>
            </w:r>
          </w:p>
        </w:tc>
        <w:tc>
          <w:tcPr>
            <w:tcW w:w="780"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jc w:val="center"/>
              <w:textAlignment w:val="auto"/>
              <w:rPr>
                <w:rFonts w:hint="eastAsia" w:ascii="仿宋" w:hAnsi="仿宋" w:eastAsia="仿宋"/>
                <w:bCs/>
                <w:szCs w:val="21"/>
              </w:rPr>
            </w:pPr>
            <w:r>
              <w:rPr>
                <w:rFonts w:hint="eastAsia" w:ascii="仿宋" w:hAnsi="仿宋" w:eastAsia="仿宋"/>
                <w:bCs/>
                <w:szCs w:val="21"/>
              </w:rPr>
              <w:t>40分</w:t>
            </w:r>
          </w:p>
        </w:tc>
        <w:tc>
          <w:tcPr>
            <w:tcW w:w="6015"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bCs/>
                <w:szCs w:val="21"/>
              </w:rPr>
            </w:pPr>
            <w:r>
              <w:rPr>
                <w:rFonts w:hint="eastAsia" w:ascii="仿宋" w:hAnsi="仿宋" w:eastAsia="仿宋" w:cs="Times New Roman"/>
                <w:bCs/>
                <w:szCs w:val="21"/>
              </w:rPr>
              <w:t>满足招标文件要求且投标价格最低的投标报价为评标基准价其价格分为满分，其他有效投标人的价格分统一按照下列公式计算：投标报价得分=(评标基准价／投标报价)×40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289" w:type="dxa"/>
            <w:vMerge w:val="restart"/>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420" w:firstLineChars="200"/>
              <w:textAlignment w:val="auto"/>
              <w:rPr>
                <w:rFonts w:hint="eastAsia" w:ascii="仿宋" w:hAnsi="仿宋" w:eastAsia="仿宋"/>
                <w:bCs/>
                <w:szCs w:val="21"/>
              </w:rPr>
            </w:pPr>
            <w:r>
              <w:rPr>
                <w:rFonts w:hint="eastAsia" w:ascii="仿宋" w:hAnsi="仿宋" w:eastAsia="仿宋"/>
                <w:bCs/>
                <w:szCs w:val="21"/>
              </w:rPr>
              <w:t>技</w:t>
            </w:r>
          </w:p>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420" w:firstLineChars="200"/>
              <w:textAlignment w:val="auto"/>
              <w:rPr>
                <w:rFonts w:hint="eastAsia" w:ascii="仿宋" w:hAnsi="仿宋" w:eastAsia="仿宋"/>
                <w:bCs/>
                <w:szCs w:val="21"/>
              </w:rPr>
            </w:pPr>
            <w:r>
              <w:rPr>
                <w:rFonts w:hint="eastAsia" w:ascii="仿宋" w:hAnsi="仿宋" w:eastAsia="仿宋"/>
                <w:bCs/>
                <w:szCs w:val="21"/>
              </w:rPr>
              <w:t>术</w:t>
            </w:r>
          </w:p>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420" w:firstLineChars="200"/>
              <w:textAlignment w:val="auto"/>
              <w:rPr>
                <w:rFonts w:hint="eastAsia" w:ascii="仿宋" w:hAnsi="仿宋" w:eastAsia="仿宋"/>
                <w:bCs/>
                <w:szCs w:val="21"/>
              </w:rPr>
            </w:pPr>
            <w:r>
              <w:rPr>
                <w:rFonts w:hint="eastAsia" w:ascii="仿宋" w:hAnsi="仿宋" w:eastAsia="仿宋"/>
                <w:bCs/>
                <w:szCs w:val="21"/>
              </w:rPr>
              <w:t>部</w:t>
            </w:r>
          </w:p>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420" w:firstLineChars="200"/>
              <w:textAlignment w:val="auto"/>
              <w:rPr>
                <w:rFonts w:hint="eastAsia" w:ascii="仿宋" w:hAnsi="仿宋" w:eastAsia="仿宋"/>
                <w:bCs/>
                <w:szCs w:val="21"/>
              </w:rPr>
            </w:pPr>
            <w:r>
              <w:rPr>
                <w:rFonts w:hint="eastAsia" w:ascii="仿宋" w:hAnsi="仿宋" w:eastAsia="仿宋"/>
                <w:bCs/>
                <w:szCs w:val="21"/>
              </w:rPr>
              <w:t>分</w:t>
            </w:r>
          </w:p>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105" w:firstLineChars="50"/>
              <w:textAlignment w:val="auto"/>
              <w:rPr>
                <w:rFonts w:hint="eastAsia" w:ascii="仿宋" w:hAnsi="仿宋" w:eastAsia="仿宋"/>
                <w:bCs/>
                <w:szCs w:val="21"/>
              </w:rPr>
            </w:pPr>
            <w:r>
              <w:rPr>
                <w:rFonts w:hint="eastAsia" w:ascii="仿宋" w:hAnsi="仿宋" w:eastAsia="仿宋"/>
                <w:bCs/>
                <w:szCs w:val="21"/>
              </w:rPr>
              <w:t>（40分）</w:t>
            </w:r>
          </w:p>
        </w:tc>
        <w:tc>
          <w:tcPr>
            <w:tcW w:w="1716"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before="156" w:beforeLines="50" w:line="360" w:lineRule="exact"/>
              <w:ind w:firstLine="210" w:firstLineChars="100"/>
              <w:textAlignment w:val="auto"/>
              <w:rPr>
                <w:rFonts w:hint="eastAsia" w:ascii="仿宋" w:hAnsi="仿宋" w:eastAsia="仿宋" w:cs="Times New Roman"/>
                <w:bCs/>
                <w:szCs w:val="21"/>
              </w:rPr>
            </w:pPr>
            <w:r>
              <w:rPr>
                <w:rFonts w:hint="eastAsia" w:ascii="仿宋" w:hAnsi="仿宋" w:eastAsia="仿宋" w:cs="Times New Roman"/>
                <w:bCs/>
                <w:szCs w:val="21"/>
              </w:rPr>
              <w:t>产品技术参数</w:t>
            </w:r>
          </w:p>
          <w:p>
            <w:pPr>
              <w:keepNext w:val="0"/>
              <w:keepLines w:val="0"/>
              <w:pageBreakBefore w:val="0"/>
              <w:widowControl w:val="0"/>
              <w:tabs>
                <w:tab w:val="left" w:pos="0"/>
              </w:tabs>
              <w:kinsoku/>
              <w:wordWrap/>
              <w:overflowPunct/>
              <w:topLinePunct w:val="0"/>
              <w:autoSpaceDE/>
              <w:autoSpaceDN/>
              <w:bidi w:val="0"/>
              <w:adjustRightInd w:val="0"/>
              <w:snapToGrid w:val="0"/>
              <w:spacing w:before="156" w:beforeLines="50" w:line="360" w:lineRule="exact"/>
              <w:ind w:firstLine="420" w:firstLineChars="200"/>
              <w:textAlignment w:val="auto"/>
              <w:rPr>
                <w:rFonts w:hint="eastAsia" w:ascii="仿宋" w:hAnsi="仿宋" w:eastAsia="仿宋" w:cs="Times New Roman"/>
                <w:bCs/>
                <w:szCs w:val="21"/>
              </w:rPr>
            </w:pPr>
            <w:r>
              <w:rPr>
                <w:rFonts w:hint="eastAsia" w:ascii="仿宋" w:hAnsi="仿宋" w:eastAsia="仿宋" w:cs="Times New Roman"/>
                <w:bCs/>
                <w:szCs w:val="21"/>
              </w:rPr>
              <w:t>及配置</w:t>
            </w:r>
          </w:p>
        </w:tc>
        <w:tc>
          <w:tcPr>
            <w:tcW w:w="78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before="156" w:beforeLines="50" w:line="360" w:lineRule="exact"/>
              <w:textAlignment w:val="auto"/>
              <w:rPr>
                <w:rFonts w:hint="eastAsia" w:ascii="仿宋" w:hAnsi="仿宋" w:eastAsia="仿宋" w:cs="Times New Roman"/>
                <w:bCs/>
                <w:szCs w:val="21"/>
                <w:lang w:val="en-US" w:eastAsia="zh-CN"/>
              </w:rPr>
            </w:pPr>
          </w:p>
          <w:p>
            <w:pPr>
              <w:keepNext w:val="0"/>
              <w:keepLines w:val="0"/>
              <w:pageBreakBefore w:val="0"/>
              <w:widowControl w:val="0"/>
              <w:tabs>
                <w:tab w:val="left" w:pos="0"/>
              </w:tabs>
              <w:kinsoku/>
              <w:wordWrap/>
              <w:overflowPunct/>
              <w:topLinePunct w:val="0"/>
              <w:autoSpaceDE/>
              <w:autoSpaceDN/>
              <w:bidi w:val="0"/>
              <w:adjustRightInd w:val="0"/>
              <w:snapToGrid w:val="0"/>
              <w:spacing w:before="156" w:beforeLines="50" w:line="360" w:lineRule="exact"/>
              <w:textAlignment w:val="auto"/>
              <w:rPr>
                <w:rFonts w:hint="eastAsia" w:ascii="仿宋" w:hAnsi="仿宋" w:eastAsia="仿宋" w:cs="Times New Roman"/>
                <w:bCs/>
                <w:szCs w:val="21"/>
              </w:rPr>
            </w:pPr>
            <w:r>
              <w:rPr>
                <w:rFonts w:hint="eastAsia" w:ascii="仿宋" w:hAnsi="仿宋" w:eastAsia="仿宋" w:cs="Times New Roman"/>
                <w:bCs/>
                <w:szCs w:val="21"/>
                <w:lang w:val="en-US" w:eastAsia="zh-CN"/>
              </w:rPr>
              <w:t>10</w:t>
            </w:r>
            <w:r>
              <w:rPr>
                <w:rFonts w:hint="eastAsia" w:ascii="仿宋" w:hAnsi="仿宋" w:eastAsia="仿宋" w:cs="Times New Roman"/>
                <w:bCs/>
                <w:szCs w:val="21"/>
              </w:rPr>
              <w:t>分</w:t>
            </w:r>
          </w:p>
          <w:p>
            <w:pPr>
              <w:keepNext w:val="0"/>
              <w:keepLines w:val="0"/>
              <w:pageBreakBefore w:val="0"/>
              <w:widowControl w:val="0"/>
              <w:tabs>
                <w:tab w:val="left" w:pos="0"/>
              </w:tabs>
              <w:kinsoku/>
              <w:wordWrap/>
              <w:overflowPunct/>
              <w:topLinePunct w:val="0"/>
              <w:autoSpaceDE/>
              <w:autoSpaceDN/>
              <w:bidi w:val="0"/>
              <w:adjustRightInd w:val="0"/>
              <w:snapToGrid w:val="0"/>
              <w:spacing w:before="156" w:beforeLines="50" w:line="360" w:lineRule="exact"/>
              <w:textAlignment w:val="auto"/>
              <w:rPr>
                <w:rFonts w:hint="eastAsia" w:ascii="仿宋" w:hAnsi="仿宋" w:eastAsia="仿宋" w:cs="Times New Roman"/>
                <w:bCs/>
                <w:szCs w:val="21"/>
              </w:rPr>
            </w:pPr>
          </w:p>
        </w:tc>
        <w:tc>
          <w:tcPr>
            <w:tcW w:w="6015"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完全满足招标文件（第</w:t>
            </w:r>
            <w:r>
              <w:rPr>
                <w:rFonts w:hint="eastAsia" w:ascii="仿宋" w:hAnsi="仿宋" w:eastAsia="仿宋" w:cs="Times New Roman"/>
                <w:bCs/>
                <w:szCs w:val="21"/>
                <w:lang w:eastAsia="zh-CN"/>
              </w:rPr>
              <w:t>四</w:t>
            </w:r>
            <w:r>
              <w:rPr>
                <w:rFonts w:hint="eastAsia" w:ascii="仿宋" w:hAnsi="仿宋" w:eastAsia="仿宋" w:cs="Times New Roman"/>
                <w:bCs/>
                <w:szCs w:val="21"/>
              </w:rPr>
              <w:t>章第二节、技术要求）一般技术指标的计</w:t>
            </w:r>
            <w:r>
              <w:rPr>
                <w:rFonts w:hint="eastAsia" w:ascii="仿宋" w:hAnsi="仿宋" w:eastAsia="仿宋" w:cs="Times New Roman"/>
                <w:bCs/>
                <w:szCs w:val="21"/>
                <w:lang w:val="en-US" w:eastAsia="zh-CN"/>
              </w:rPr>
              <w:t>10</w:t>
            </w:r>
            <w:r>
              <w:rPr>
                <w:rFonts w:hint="eastAsia" w:ascii="仿宋" w:hAnsi="仿宋" w:eastAsia="仿宋" w:cs="Times New Roman"/>
                <w:bCs/>
                <w:szCs w:val="21"/>
              </w:rPr>
              <w:t>分，一般技术条款每偏离一项扣</w:t>
            </w:r>
            <w:r>
              <w:rPr>
                <w:rFonts w:hint="eastAsia" w:ascii="仿宋" w:hAnsi="仿宋" w:eastAsia="仿宋" w:cs="Times New Roman"/>
                <w:bCs/>
                <w:szCs w:val="21"/>
                <w:lang w:val="en-US" w:eastAsia="zh-CN"/>
              </w:rPr>
              <w:t>1</w:t>
            </w:r>
            <w:r>
              <w:rPr>
                <w:rFonts w:hint="eastAsia" w:ascii="仿宋" w:hAnsi="仿宋" w:eastAsia="仿宋" w:cs="Times New Roman"/>
                <w:bCs/>
                <w:szCs w:val="21"/>
              </w:rPr>
              <w:t>分,扣完为止；负偏离≥10项视为无效投标。如应答时缺项，则视同负偏离处理。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0" w:hRule="atLeast"/>
          <w:jc w:val="center"/>
        </w:trPr>
        <w:tc>
          <w:tcPr>
            <w:tcW w:w="1289"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105" w:firstLineChars="50"/>
              <w:textAlignment w:val="auto"/>
              <w:rPr>
                <w:rFonts w:hint="eastAsia" w:ascii="仿宋" w:hAnsi="仿宋" w:eastAsia="仿宋"/>
                <w:bCs/>
                <w:szCs w:val="21"/>
              </w:rPr>
            </w:pPr>
          </w:p>
        </w:tc>
        <w:tc>
          <w:tcPr>
            <w:tcW w:w="1716"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jc w:val="center"/>
              <w:textAlignment w:val="auto"/>
              <w:rPr>
                <w:rFonts w:hint="eastAsia" w:ascii="仿宋" w:hAnsi="仿宋" w:eastAsia="仿宋" w:cs="Times New Roman"/>
                <w:bCs/>
                <w:szCs w:val="21"/>
              </w:rPr>
            </w:pPr>
            <w:r>
              <w:rPr>
                <w:rFonts w:hint="eastAsia" w:ascii="仿宋" w:hAnsi="仿宋" w:eastAsia="仿宋" w:cs="Times New Roman"/>
                <w:bCs/>
                <w:szCs w:val="21"/>
              </w:rPr>
              <w:t>主要原材料</w:t>
            </w:r>
          </w:p>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jc w:val="center"/>
              <w:textAlignment w:val="auto"/>
              <w:rPr>
                <w:rFonts w:hint="eastAsia" w:ascii="仿宋" w:hAnsi="仿宋" w:eastAsia="仿宋" w:cs="Times New Roman"/>
                <w:bCs/>
                <w:szCs w:val="21"/>
              </w:rPr>
            </w:pPr>
            <w:r>
              <w:rPr>
                <w:rFonts w:hint="eastAsia" w:ascii="仿宋" w:hAnsi="仿宋" w:eastAsia="仿宋" w:cs="Times New Roman"/>
                <w:bCs/>
                <w:szCs w:val="21"/>
              </w:rPr>
              <w:t>样品评价</w:t>
            </w:r>
          </w:p>
        </w:tc>
        <w:tc>
          <w:tcPr>
            <w:tcW w:w="780"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textAlignment w:val="auto"/>
              <w:rPr>
                <w:rFonts w:hint="eastAsia" w:ascii="仿宋" w:hAnsi="仿宋" w:eastAsia="仿宋" w:cs="Times New Roman"/>
                <w:bCs/>
                <w:szCs w:val="21"/>
              </w:rPr>
            </w:pPr>
            <w:r>
              <w:rPr>
                <w:rFonts w:hint="eastAsia" w:ascii="仿宋" w:hAnsi="仿宋" w:eastAsia="仿宋" w:cs="Times New Roman"/>
                <w:bCs/>
                <w:szCs w:val="21"/>
                <w:lang w:val="en-US" w:eastAsia="zh-CN"/>
              </w:rPr>
              <w:t>12</w:t>
            </w:r>
            <w:r>
              <w:rPr>
                <w:rFonts w:hint="eastAsia" w:ascii="仿宋" w:hAnsi="仿宋" w:eastAsia="仿宋" w:cs="Times New Roman"/>
                <w:bCs/>
                <w:szCs w:val="21"/>
              </w:rPr>
              <w:t>分</w:t>
            </w:r>
          </w:p>
        </w:tc>
        <w:tc>
          <w:tcPr>
            <w:tcW w:w="6015"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投标人提供与本次采购相关的主要原材料样品至评标现场由评标委员会进行实物评分。需提供的样品包括：</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1）30cm×30cm×25mm双面免漆多层生态板；</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2）30cm×30cm×18mm双面免漆多层生态板；</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3）50×50×1.5㎜长30cm国标方管一根；（用于床立柱）</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4）25×50㎜，壁厚≥ 1.5㎜长30cm优质矩形管一根；（床横梁）</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5）25×50㎜壁厚≥ 1.2㎜长30cm优质矩形管一根；（床下端连接管）；</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6）20×30×1.2㎜优质矩形管；（床铺板托管）</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投标人提供的样品符合</w:t>
            </w:r>
            <w:r>
              <w:rPr>
                <w:rFonts w:hint="eastAsia" w:ascii="仿宋" w:hAnsi="仿宋" w:eastAsia="仿宋" w:cs="Times New Roman"/>
                <w:bCs/>
                <w:szCs w:val="21"/>
                <w:lang w:eastAsia="zh-CN"/>
              </w:rPr>
              <w:t>第四章</w:t>
            </w:r>
            <w:r>
              <w:rPr>
                <w:rFonts w:hint="eastAsia" w:ascii="仿宋" w:hAnsi="仿宋" w:eastAsia="仿宋" w:cs="Times New Roman"/>
                <w:bCs/>
                <w:szCs w:val="21"/>
              </w:rPr>
              <w:t>第二节</w:t>
            </w:r>
            <w:bookmarkStart w:id="0" w:name="_GoBack"/>
            <w:bookmarkEnd w:id="0"/>
            <w:r>
              <w:rPr>
                <w:rFonts w:hint="eastAsia" w:ascii="仿宋" w:hAnsi="仿宋" w:eastAsia="仿宋" w:cs="Times New Roman"/>
                <w:bCs/>
                <w:szCs w:val="21"/>
              </w:rPr>
              <w:t>技术要求的计</w:t>
            </w:r>
            <w:r>
              <w:rPr>
                <w:rFonts w:hint="eastAsia" w:ascii="仿宋" w:hAnsi="仿宋" w:eastAsia="仿宋" w:cs="Times New Roman"/>
                <w:bCs/>
                <w:szCs w:val="21"/>
                <w:lang w:val="en-US" w:eastAsia="zh-CN"/>
              </w:rPr>
              <w:t>12</w:t>
            </w:r>
            <w:r>
              <w:rPr>
                <w:rFonts w:hint="eastAsia" w:ascii="仿宋" w:hAnsi="仿宋" w:eastAsia="仿宋" w:cs="Times New Roman"/>
                <w:bCs/>
                <w:szCs w:val="21"/>
              </w:rPr>
              <w:t>分，每缺一个或样品不满足招标文件要求的扣</w:t>
            </w:r>
            <w:r>
              <w:rPr>
                <w:rFonts w:hint="eastAsia" w:ascii="仿宋" w:hAnsi="仿宋" w:eastAsia="仿宋" w:cs="Times New Roman"/>
                <w:bCs/>
                <w:szCs w:val="21"/>
                <w:lang w:val="en-US" w:eastAsia="zh-CN"/>
              </w:rPr>
              <w:t>2</w:t>
            </w:r>
            <w:r>
              <w:rPr>
                <w:rFonts w:hint="eastAsia" w:ascii="仿宋" w:hAnsi="仿宋" w:eastAsia="仿宋" w:cs="Times New Roman"/>
                <w:bCs/>
                <w:szCs w:val="21"/>
              </w:rPr>
              <w:t>分，扣完为止。中标单位的样品将封样作为后期验收的依据。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89"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420" w:firstLineChars="200"/>
              <w:textAlignment w:val="auto"/>
              <w:rPr>
                <w:rFonts w:hint="eastAsia" w:ascii="仿宋" w:hAnsi="仿宋" w:eastAsia="仿宋"/>
                <w:bCs/>
                <w:szCs w:val="21"/>
              </w:rPr>
            </w:pPr>
          </w:p>
        </w:tc>
        <w:tc>
          <w:tcPr>
            <w:tcW w:w="1716"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210" w:firstLineChars="100"/>
              <w:textAlignment w:val="auto"/>
              <w:rPr>
                <w:rFonts w:hint="eastAsia" w:ascii="仿宋" w:hAnsi="仿宋" w:eastAsia="仿宋" w:cs="Times New Roman"/>
                <w:bCs/>
                <w:szCs w:val="21"/>
              </w:rPr>
            </w:pPr>
            <w:r>
              <w:rPr>
                <w:rFonts w:hint="eastAsia" w:ascii="仿宋" w:hAnsi="仿宋" w:eastAsia="仿宋" w:cs="Times New Roman"/>
                <w:bCs/>
                <w:szCs w:val="21"/>
              </w:rPr>
              <w:t>产品质量评价</w:t>
            </w:r>
          </w:p>
        </w:tc>
        <w:tc>
          <w:tcPr>
            <w:tcW w:w="780"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1</w:t>
            </w:r>
            <w:r>
              <w:rPr>
                <w:rFonts w:hint="eastAsia" w:ascii="仿宋" w:hAnsi="仿宋" w:eastAsia="仿宋" w:cs="Times New Roman"/>
                <w:bCs/>
                <w:szCs w:val="21"/>
                <w:lang w:val="en-US" w:eastAsia="zh-CN"/>
              </w:rPr>
              <w:t>3</w:t>
            </w:r>
            <w:r>
              <w:rPr>
                <w:rFonts w:hint="eastAsia" w:ascii="仿宋" w:hAnsi="仿宋" w:eastAsia="仿宋" w:cs="Times New Roman"/>
                <w:bCs/>
                <w:szCs w:val="21"/>
              </w:rPr>
              <w:t>分</w:t>
            </w:r>
          </w:p>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textAlignment w:val="auto"/>
              <w:rPr>
                <w:rFonts w:hint="eastAsia" w:ascii="仿宋" w:hAnsi="仿宋" w:eastAsia="仿宋" w:cs="Times New Roman"/>
                <w:bCs/>
                <w:szCs w:val="21"/>
              </w:rPr>
            </w:pPr>
          </w:p>
        </w:tc>
        <w:tc>
          <w:tcPr>
            <w:tcW w:w="6015"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1</w:t>
            </w:r>
            <w:r>
              <w:rPr>
                <w:rFonts w:hint="eastAsia" w:ascii="仿宋" w:hAnsi="仿宋" w:eastAsia="仿宋" w:cs="Times New Roman"/>
                <w:bCs/>
                <w:szCs w:val="21"/>
                <w:lang w:val="en-US" w:eastAsia="zh-CN"/>
              </w:rPr>
              <w:t>.</w:t>
            </w:r>
            <w:r>
              <w:rPr>
                <w:rFonts w:hint="eastAsia" w:ascii="仿宋" w:hAnsi="仿宋" w:eastAsia="仿宋" w:cs="Times New Roman"/>
                <w:bCs/>
                <w:szCs w:val="21"/>
              </w:rPr>
              <w:t>主要原材料质量评审：</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投标人所投产品主要原材料具有投标截止日期前近三年由省级或以上家具产品质量监督检验中心出具的双面免漆多层生态板、白乳胶、钢管（家具用）、油漆、三合一连接件、铰链符合国家标准的原材料检测报告，每份得</w:t>
            </w:r>
            <w:r>
              <w:rPr>
                <w:rFonts w:hint="eastAsia" w:ascii="仿宋" w:hAnsi="仿宋" w:eastAsia="仿宋" w:cs="Times New Roman"/>
                <w:bCs/>
                <w:szCs w:val="21"/>
                <w:lang w:val="en-US" w:eastAsia="zh-CN"/>
              </w:rPr>
              <w:t>2</w:t>
            </w:r>
            <w:r>
              <w:rPr>
                <w:rFonts w:hint="eastAsia" w:ascii="仿宋" w:hAnsi="仿宋" w:eastAsia="仿宋" w:cs="Times New Roman"/>
                <w:bCs/>
                <w:szCs w:val="21"/>
              </w:rPr>
              <w:t>分。（提供原材料检测报告清晰扫描件并加盖投标人公章，受检单位必须为投标人，否则不计分，以上每种原材料抽检报告提供一份、不重复计分，满分</w:t>
            </w:r>
            <w:r>
              <w:rPr>
                <w:rFonts w:hint="eastAsia" w:ascii="仿宋" w:hAnsi="仿宋" w:eastAsia="仿宋" w:cs="Times New Roman"/>
                <w:bCs/>
                <w:szCs w:val="21"/>
                <w:lang w:val="en-US" w:eastAsia="zh-CN"/>
              </w:rPr>
              <w:t>10</w:t>
            </w:r>
            <w:r>
              <w:rPr>
                <w:rFonts w:hint="eastAsia" w:ascii="仿宋" w:hAnsi="仿宋" w:eastAsia="仿宋" w:cs="Times New Roman"/>
                <w:bCs/>
                <w:szCs w:val="21"/>
              </w:rPr>
              <w:t>分。）</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2</w:t>
            </w:r>
            <w:r>
              <w:rPr>
                <w:rFonts w:hint="eastAsia" w:ascii="仿宋" w:hAnsi="仿宋" w:eastAsia="仿宋" w:cs="Times New Roman"/>
                <w:bCs/>
                <w:szCs w:val="21"/>
                <w:lang w:val="en-US" w:eastAsia="zh-CN"/>
              </w:rPr>
              <w:t>.</w:t>
            </w:r>
            <w:r>
              <w:rPr>
                <w:rFonts w:hint="eastAsia" w:ascii="仿宋" w:hAnsi="仿宋" w:eastAsia="仿宋" w:cs="Times New Roman"/>
                <w:bCs/>
                <w:szCs w:val="21"/>
              </w:rPr>
              <w:t>成品家具质量评审：</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投标人所投成品家具具有投标截止日期前近三年，由省级或以上家具产品质量监督检验中心、出具的“学生公寓钢木组合家具”符合国家标准的成品家具检测报告得3分。（提供成品检测报告清晰扫描件并加盖投标人公章，受检单位必须为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289" w:type="dxa"/>
            <w:vMerge w:val="continue"/>
            <w:noWrap w:val="0"/>
            <w:vAlign w:val="top"/>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420" w:firstLineChars="200"/>
              <w:textAlignment w:val="auto"/>
              <w:rPr>
                <w:rFonts w:hint="eastAsia" w:ascii="仿宋" w:hAnsi="仿宋" w:eastAsia="仿宋"/>
                <w:bCs/>
                <w:szCs w:val="21"/>
              </w:rPr>
            </w:pPr>
          </w:p>
        </w:tc>
        <w:tc>
          <w:tcPr>
            <w:tcW w:w="1716"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210" w:firstLineChars="100"/>
              <w:textAlignment w:val="auto"/>
              <w:rPr>
                <w:rFonts w:hint="eastAsia" w:ascii="仿宋" w:hAnsi="仿宋" w:eastAsia="仿宋" w:cs="Times New Roman"/>
                <w:bCs/>
                <w:szCs w:val="21"/>
              </w:rPr>
            </w:pPr>
            <w:r>
              <w:rPr>
                <w:rFonts w:hint="eastAsia" w:ascii="仿宋" w:hAnsi="仿宋" w:eastAsia="仿宋" w:cs="Times New Roman"/>
                <w:bCs/>
                <w:szCs w:val="21"/>
              </w:rPr>
              <w:t>供货方案评价</w:t>
            </w:r>
          </w:p>
        </w:tc>
        <w:tc>
          <w:tcPr>
            <w:tcW w:w="780"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textAlignment w:val="auto"/>
              <w:rPr>
                <w:rFonts w:hint="eastAsia" w:ascii="仿宋" w:hAnsi="仿宋" w:eastAsia="仿宋" w:cs="Times New Roman"/>
                <w:bCs/>
                <w:szCs w:val="21"/>
              </w:rPr>
            </w:pPr>
            <w:r>
              <w:rPr>
                <w:rFonts w:hint="eastAsia" w:ascii="仿宋" w:hAnsi="仿宋" w:eastAsia="仿宋" w:cs="Times New Roman"/>
                <w:bCs/>
                <w:szCs w:val="21"/>
                <w:lang w:val="en-US" w:eastAsia="zh-CN"/>
              </w:rPr>
              <w:t>5</w:t>
            </w:r>
            <w:r>
              <w:rPr>
                <w:rFonts w:hint="eastAsia" w:ascii="仿宋" w:hAnsi="仿宋" w:eastAsia="仿宋" w:cs="Times New Roman"/>
                <w:bCs/>
                <w:szCs w:val="21"/>
              </w:rPr>
              <w:t>分</w:t>
            </w:r>
          </w:p>
        </w:tc>
        <w:tc>
          <w:tcPr>
            <w:tcW w:w="6015"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按投标人提供实施方案：方案包含且不限于（1、项目进度计划及保证措施；2、安装施工程序及人员安排；3、质量保证措施；4、安全文明施工措施；），方案完整可行性高的计</w:t>
            </w:r>
            <w:r>
              <w:rPr>
                <w:rFonts w:hint="eastAsia" w:ascii="仿宋" w:hAnsi="仿宋" w:eastAsia="仿宋" w:cs="Times New Roman"/>
                <w:bCs/>
                <w:szCs w:val="21"/>
                <w:lang w:val="en-US" w:eastAsia="zh-CN"/>
              </w:rPr>
              <w:t>5</w:t>
            </w:r>
            <w:r>
              <w:rPr>
                <w:rFonts w:hint="eastAsia" w:ascii="仿宋" w:hAnsi="仿宋" w:eastAsia="仿宋" w:cs="Times New Roman"/>
                <w:bCs/>
                <w:szCs w:val="21"/>
              </w:rPr>
              <w:t>分，方案缺漏或可行性不高的每项扣1分，扣完为止。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89" w:type="dxa"/>
            <w:vMerge w:val="restart"/>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420" w:firstLineChars="200"/>
              <w:textAlignment w:val="auto"/>
              <w:rPr>
                <w:rFonts w:hint="eastAsia" w:ascii="仿宋" w:hAnsi="仿宋" w:eastAsia="仿宋" w:cs="Times New Roman"/>
                <w:bCs/>
                <w:szCs w:val="21"/>
              </w:rPr>
            </w:pPr>
          </w:p>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420" w:firstLineChars="200"/>
              <w:textAlignment w:val="auto"/>
              <w:rPr>
                <w:rFonts w:hint="eastAsia" w:ascii="仿宋" w:hAnsi="仿宋" w:eastAsia="仿宋" w:cs="Times New Roman"/>
                <w:bCs/>
                <w:szCs w:val="21"/>
              </w:rPr>
            </w:pPr>
          </w:p>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420" w:firstLineChars="200"/>
              <w:textAlignment w:val="auto"/>
              <w:rPr>
                <w:rFonts w:hint="eastAsia" w:ascii="仿宋" w:hAnsi="仿宋" w:eastAsia="仿宋" w:cs="Times New Roman"/>
                <w:bCs/>
                <w:szCs w:val="21"/>
              </w:rPr>
            </w:pPr>
          </w:p>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420" w:firstLineChars="200"/>
              <w:textAlignment w:val="auto"/>
              <w:rPr>
                <w:rFonts w:hint="eastAsia" w:ascii="仿宋" w:hAnsi="仿宋" w:eastAsia="仿宋" w:cs="Times New Roman"/>
                <w:bCs/>
                <w:szCs w:val="21"/>
              </w:rPr>
            </w:pPr>
            <w:r>
              <w:rPr>
                <w:rFonts w:hint="eastAsia" w:ascii="仿宋" w:hAnsi="仿宋" w:eastAsia="仿宋" w:cs="Times New Roman"/>
                <w:bCs/>
                <w:szCs w:val="21"/>
              </w:rPr>
              <w:t>商</w:t>
            </w:r>
          </w:p>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420" w:firstLineChars="200"/>
              <w:textAlignment w:val="auto"/>
              <w:rPr>
                <w:rFonts w:hint="eastAsia" w:ascii="仿宋" w:hAnsi="仿宋" w:eastAsia="仿宋" w:cs="Times New Roman"/>
                <w:bCs/>
                <w:szCs w:val="21"/>
              </w:rPr>
            </w:pPr>
            <w:r>
              <w:rPr>
                <w:rFonts w:hint="eastAsia" w:ascii="仿宋" w:hAnsi="仿宋" w:eastAsia="仿宋" w:cs="Times New Roman"/>
                <w:bCs/>
                <w:szCs w:val="21"/>
              </w:rPr>
              <w:t>务</w:t>
            </w:r>
          </w:p>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420" w:firstLineChars="200"/>
              <w:textAlignment w:val="auto"/>
              <w:rPr>
                <w:rFonts w:hint="eastAsia" w:ascii="仿宋" w:hAnsi="仿宋" w:eastAsia="仿宋" w:cs="Times New Roman"/>
                <w:bCs/>
                <w:szCs w:val="21"/>
              </w:rPr>
            </w:pPr>
            <w:r>
              <w:rPr>
                <w:rFonts w:hint="eastAsia" w:ascii="仿宋" w:hAnsi="仿宋" w:eastAsia="仿宋" w:cs="Times New Roman"/>
                <w:bCs/>
                <w:szCs w:val="21"/>
              </w:rPr>
              <w:t>部</w:t>
            </w:r>
          </w:p>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420" w:firstLineChars="200"/>
              <w:textAlignment w:val="auto"/>
              <w:rPr>
                <w:rFonts w:hint="eastAsia" w:ascii="仿宋" w:hAnsi="仿宋" w:eastAsia="仿宋" w:cs="Times New Roman"/>
                <w:bCs/>
                <w:szCs w:val="21"/>
              </w:rPr>
            </w:pPr>
            <w:r>
              <w:rPr>
                <w:rFonts w:hint="eastAsia" w:ascii="仿宋" w:hAnsi="仿宋" w:eastAsia="仿宋" w:cs="Times New Roman"/>
                <w:bCs/>
                <w:szCs w:val="21"/>
              </w:rPr>
              <w:t>分</w:t>
            </w:r>
          </w:p>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210" w:firstLineChars="100"/>
              <w:textAlignment w:val="auto"/>
              <w:rPr>
                <w:rFonts w:hint="eastAsia" w:ascii="仿宋" w:hAnsi="仿宋" w:eastAsia="仿宋" w:cs="Times New Roman"/>
                <w:bCs/>
                <w:szCs w:val="21"/>
              </w:rPr>
            </w:pPr>
            <w:r>
              <w:rPr>
                <w:rFonts w:hint="eastAsia" w:ascii="仿宋" w:hAnsi="仿宋" w:eastAsia="仿宋" w:cs="Times New Roman"/>
                <w:bCs/>
                <w:szCs w:val="21"/>
              </w:rPr>
              <w:t>（20分）</w:t>
            </w:r>
          </w:p>
          <w:p>
            <w:pPr>
              <w:pStyle w:val="2"/>
              <w:keepNext w:val="0"/>
              <w:keepLines w:val="0"/>
              <w:pageBreakBefore w:val="0"/>
              <w:kinsoku/>
              <w:wordWrap/>
              <w:overflowPunct/>
              <w:topLinePunct w:val="0"/>
              <w:autoSpaceDE/>
              <w:autoSpaceDN/>
              <w:bidi w:val="0"/>
              <w:spacing w:line="360" w:lineRule="exact"/>
              <w:textAlignment w:val="auto"/>
              <w:rPr>
                <w:rFonts w:hint="eastAsia"/>
              </w:rPr>
            </w:pPr>
          </w:p>
          <w:p>
            <w:pPr>
              <w:pStyle w:val="4"/>
              <w:keepNext w:val="0"/>
              <w:keepLines w:val="0"/>
              <w:pageBreakBefore w:val="0"/>
              <w:kinsoku/>
              <w:wordWrap/>
              <w:overflowPunct/>
              <w:topLinePunct w:val="0"/>
              <w:autoSpaceDE/>
              <w:autoSpaceDN/>
              <w:bidi w:val="0"/>
              <w:spacing w:line="360" w:lineRule="exact"/>
              <w:textAlignment w:val="auto"/>
              <w:rPr>
                <w:rFonts w:hint="eastAsia" w:ascii="仿宋" w:hAnsi="仿宋" w:eastAsia="仿宋"/>
                <w:bCs/>
                <w:szCs w:val="21"/>
              </w:rPr>
            </w:pPr>
          </w:p>
          <w:p>
            <w:pPr>
              <w:pStyle w:val="4"/>
              <w:keepNext w:val="0"/>
              <w:keepLines w:val="0"/>
              <w:pageBreakBefore w:val="0"/>
              <w:kinsoku/>
              <w:wordWrap/>
              <w:overflowPunct/>
              <w:topLinePunct w:val="0"/>
              <w:autoSpaceDE/>
              <w:autoSpaceDN/>
              <w:bidi w:val="0"/>
              <w:spacing w:line="360" w:lineRule="exact"/>
              <w:textAlignment w:val="auto"/>
              <w:rPr>
                <w:rFonts w:hint="eastAsia" w:ascii="仿宋" w:hAnsi="仿宋" w:eastAsia="仿宋"/>
                <w:bCs/>
                <w:szCs w:val="21"/>
              </w:rPr>
            </w:pPr>
          </w:p>
          <w:p>
            <w:pPr>
              <w:pStyle w:val="4"/>
              <w:keepNext w:val="0"/>
              <w:keepLines w:val="0"/>
              <w:pageBreakBefore w:val="0"/>
              <w:kinsoku/>
              <w:wordWrap/>
              <w:overflowPunct/>
              <w:topLinePunct w:val="0"/>
              <w:autoSpaceDE/>
              <w:autoSpaceDN/>
              <w:bidi w:val="0"/>
              <w:spacing w:line="360" w:lineRule="exact"/>
              <w:textAlignment w:val="auto"/>
              <w:rPr>
                <w:rFonts w:hint="eastAsia" w:ascii="仿宋" w:hAnsi="仿宋" w:eastAsia="仿宋"/>
                <w:bCs/>
                <w:szCs w:val="21"/>
              </w:rPr>
            </w:pPr>
          </w:p>
          <w:p>
            <w:pPr>
              <w:pStyle w:val="4"/>
              <w:keepNext w:val="0"/>
              <w:keepLines w:val="0"/>
              <w:pageBreakBefore w:val="0"/>
              <w:kinsoku/>
              <w:wordWrap/>
              <w:overflowPunct/>
              <w:topLinePunct w:val="0"/>
              <w:autoSpaceDE/>
              <w:autoSpaceDN/>
              <w:bidi w:val="0"/>
              <w:spacing w:line="360" w:lineRule="exact"/>
              <w:textAlignment w:val="auto"/>
              <w:rPr>
                <w:rFonts w:hint="eastAsia" w:ascii="仿宋" w:hAnsi="仿宋" w:eastAsia="仿宋"/>
                <w:bCs/>
                <w:szCs w:val="21"/>
              </w:rPr>
            </w:pPr>
          </w:p>
        </w:tc>
        <w:tc>
          <w:tcPr>
            <w:tcW w:w="1716"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Times New Roman"/>
                <w:bCs/>
                <w:szCs w:val="21"/>
              </w:rPr>
            </w:pPr>
            <w:r>
              <w:rPr>
                <w:rFonts w:hint="eastAsia" w:ascii="仿宋" w:hAnsi="仿宋" w:eastAsia="仿宋" w:cs="Times New Roman"/>
                <w:bCs/>
                <w:szCs w:val="21"/>
              </w:rPr>
              <w:t>综合实力</w:t>
            </w:r>
          </w:p>
        </w:tc>
        <w:tc>
          <w:tcPr>
            <w:tcW w:w="78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default" w:ascii="仿宋" w:hAnsi="仿宋" w:eastAsia="仿宋" w:cs="Times New Roman"/>
                <w:bCs/>
                <w:szCs w:val="21"/>
                <w:lang w:val="en-US" w:eastAsia="zh-CN"/>
              </w:rPr>
            </w:pPr>
            <w:r>
              <w:rPr>
                <w:rFonts w:hint="eastAsia" w:ascii="仿宋" w:hAnsi="仿宋" w:eastAsia="仿宋" w:cs="Times New Roman"/>
                <w:bCs/>
                <w:szCs w:val="21"/>
                <w:lang w:val="en-US" w:eastAsia="zh-CN"/>
              </w:rPr>
              <w:t>6</w:t>
            </w:r>
            <w:r>
              <w:rPr>
                <w:rFonts w:hint="eastAsia" w:ascii="仿宋" w:hAnsi="仿宋" w:eastAsia="仿宋" w:cs="Times New Roman"/>
                <w:bCs/>
                <w:szCs w:val="21"/>
              </w:rPr>
              <w:t>分</w:t>
            </w:r>
          </w:p>
        </w:tc>
        <w:tc>
          <w:tcPr>
            <w:tcW w:w="6015"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1.投标人具有有效的</w:t>
            </w:r>
            <w:r>
              <w:rPr>
                <w:rFonts w:hint="eastAsia" w:ascii="仿宋" w:hAnsi="仿宋" w:eastAsia="仿宋" w:cs="Times New Roman"/>
                <w:bCs/>
                <w:szCs w:val="21"/>
                <w:lang w:eastAsia="zh-CN"/>
              </w:rPr>
              <w:t>中国环保认证的</w:t>
            </w:r>
            <w:r>
              <w:rPr>
                <w:rFonts w:hint="eastAsia" w:ascii="仿宋" w:hAnsi="仿宋" w:eastAsia="仿宋" w:cs="Times New Roman"/>
                <w:bCs/>
                <w:szCs w:val="21"/>
              </w:rPr>
              <w:t>，计</w:t>
            </w:r>
            <w:r>
              <w:rPr>
                <w:rFonts w:hint="eastAsia" w:ascii="仿宋" w:hAnsi="仿宋" w:eastAsia="仿宋" w:cs="Times New Roman"/>
                <w:bCs/>
                <w:szCs w:val="21"/>
                <w:lang w:val="en-US" w:eastAsia="zh-CN"/>
              </w:rPr>
              <w:t>3</w:t>
            </w:r>
            <w:r>
              <w:rPr>
                <w:rFonts w:hint="eastAsia" w:ascii="仿宋" w:hAnsi="仿宋" w:eastAsia="仿宋" w:cs="Times New Roman"/>
                <w:bCs/>
                <w:szCs w:val="21"/>
              </w:rPr>
              <w:t>分（提供证书复印件加盖投标人公章）。</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2.投标人具有有效的诚信管理体系认证</w:t>
            </w:r>
            <w:r>
              <w:rPr>
                <w:rFonts w:hint="eastAsia" w:ascii="仿宋" w:hAnsi="仿宋" w:eastAsia="仿宋" w:cs="Times New Roman"/>
                <w:bCs/>
                <w:szCs w:val="21"/>
                <w:lang w:eastAsia="zh-CN"/>
              </w:rPr>
              <w:t>的</w:t>
            </w:r>
            <w:r>
              <w:rPr>
                <w:rFonts w:hint="eastAsia" w:ascii="仿宋" w:hAnsi="仿宋" w:eastAsia="仿宋" w:cs="Times New Roman"/>
                <w:bCs/>
                <w:szCs w:val="21"/>
              </w:rPr>
              <w:t>，计</w:t>
            </w:r>
            <w:r>
              <w:rPr>
                <w:rFonts w:hint="eastAsia" w:ascii="仿宋" w:hAnsi="仿宋" w:eastAsia="仿宋" w:cs="Times New Roman"/>
                <w:bCs/>
                <w:szCs w:val="21"/>
                <w:lang w:val="en-US" w:eastAsia="zh-CN"/>
              </w:rPr>
              <w:t>3</w:t>
            </w:r>
            <w:r>
              <w:rPr>
                <w:rFonts w:hint="eastAsia" w:ascii="仿宋" w:hAnsi="仿宋" w:eastAsia="仿宋" w:cs="Times New Roman"/>
                <w:bCs/>
                <w:szCs w:val="21"/>
              </w:rPr>
              <w:t>分（提供证书复印件加盖投标人公章）。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89"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105" w:firstLineChars="50"/>
              <w:textAlignment w:val="auto"/>
              <w:rPr>
                <w:rFonts w:hint="eastAsia" w:ascii="仿宋" w:hAnsi="仿宋" w:eastAsia="仿宋"/>
                <w:bCs/>
                <w:szCs w:val="21"/>
              </w:rPr>
            </w:pPr>
          </w:p>
        </w:tc>
        <w:tc>
          <w:tcPr>
            <w:tcW w:w="1716"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Times New Roman"/>
                <w:bCs/>
                <w:szCs w:val="21"/>
              </w:rPr>
            </w:pPr>
            <w:r>
              <w:rPr>
                <w:rFonts w:hint="eastAsia" w:ascii="仿宋" w:hAnsi="仿宋" w:eastAsia="仿宋" w:cs="Times New Roman"/>
                <w:bCs/>
                <w:szCs w:val="21"/>
              </w:rPr>
              <w:t>类似业绩</w:t>
            </w:r>
          </w:p>
        </w:tc>
        <w:tc>
          <w:tcPr>
            <w:tcW w:w="78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lang w:eastAsia="zh-CN"/>
              </w:rPr>
            </w:pPr>
            <w:r>
              <w:rPr>
                <w:rFonts w:hint="eastAsia" w:ascii="仿宋" w:hAnsi="仿宋" w:eastAsia="仿宋" w:cs="Times New Roman"/>
                <w:bCs/>
                <w:szCs w:val="21"/>
                <w:lang w:val="en-US" w:eastAsia="zh-CN"/>
              </w:rPr>
              <w:t>2</w:t>
            </w:r>
            <w:r>
              <w:rPr>
                <w:rFonts w:hint="eastAsia" w:ascii="仿宋" w:hAnsi="仿宋" w:eastAsia="仿宋" w:cs="Times New Roman"/>
                <w:bCs/>
                <w:szCs w:val="21"/>
              </w:rPr>
              <w:t>分</w:t>
            </w:r>
          </w:p>
        </w:tc>
        <w:tc>
          <w:tcPr>
            <w:tcW w:w="6015"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投标人</w:t>
            </w:r>
            <w:r>
              <w:rPr>
                <w:rFonts w:hint="eastAsia" w:ascii="仿宋" w:hAnsi="仿宋" w:eastAsia="仿宋" w:cs="Times New Roman"/>
                <w:bCs/>
                <w:szCs w:val="21"/>
                <w:lang w:eastAsia="zh-CN"/>
              </w:rPr>
              <w:t>自</w:t>
            </w:r>
            <w:r>
              <w:rPr>
                <w:rFonts w:hint="eastAsia" w:ascii="仿宋" w:hAnsi="仿宋" w:eastAsia="仿宋" w:cs="Times New Roman"/>
                <w:bCs/>
                <w:szCs w:val="21"/>
                <w:lang w:val="en-US" w:eastAsia="zh-CN"/>
              </w:rPr>
              <w:t>2018年1月1日以来具有类似</w:t>
            </w:r>
            <w:r>
              <w:rPr>
                <w:rFonts w:hint="eastAsia" w:ascii="仿宋" w:hAnsi="仿宋" w:eastAsia="仿宋" w:cs="Times New Roman"/>
                <w:bCs/>
                <w:szCs w:val="21"/>
              </w:rPr>
              <w:t>业绩的，每个计</w:t>
            </w:r>
            <w:r>
              <w:rPr>
                <w:rFonts w:hint="eastAsia" w:ascii="仿宋" w:hAnsi="仿宋" w:eastAsia="仿宋" w:cs="Times New Roman"/>
                <w:bCs/>
                <w:szCs w:val="21"/>
                <w:lang w:val="en-US" w:eastAsia="zh-CN"/>
              </w:rPr>
              <w:t>1</w:t>
            </w:r>
            <w:r>
              <w:rPr>
                <w:rFonts w:hint="eastAsia" w:ascii="仿宋" w:hAnsi="仿宋" w:eastAsia="仿宋" w:cs="Times New Roman"/>
                <w:bCs/>
                <w:szCs w:val="21"/>
              </w:rPr>
              <w:t>分，本项最多计</w:t>
            </w:r>
            <w:r>
              <w:rPr>
                <w:rFonts w:hint="eastAsia" w:ascii="仿宋" w:hAnsi="仿宋" w:eastAsia="仿宋" w:cs="Times New Roman"/>
                <w:bCs/>
                <w:szCs w:val="21"/>
                <w:lang w:val="en-US" w:eastAsia="zh-CN"/>
              </w:rPr>
              <w:t>2</w:t>
            </w:r>
            <w:r>
              <w:rPr>
                <w:rFonts w:hint="eastAsia" w:ascii="仿宋" w:hAnsi="仿宋" w:eastAsia="仿宋" w:cs="Times New Roman"/>
                <w:bCs/>
                <w:szCs w:val="21"/>
              </w:rPr>
              <w:t>分。</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（提供合同和中标通知书清晰扫描件并加盖投标人公章，否则不计分）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89"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105" w:firstLineChars="50"/>
              <w:textAlignment w:val="auto"/>
              <w:rPr>
                <w:rFonts w:hint="eastAsia" w:ascii="仿宋" w:hAnsi="仿宋" w:eastAsia="仿宋"/>
                <w:bCs/>
                <w:szCs w:val="21"/>
              </w:rPr>
            </w:pPr>
          </w:p>
        </w:tc>
        <w:tc>
          <w:tcPr>
            <w:tcW w:w="1716"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Times New Roman"/>
                <w:bCs/>
                <w:szCs w:val="21"/>
              </w:rPr>
            </w:pPr>
            <w:r>
              <w:rPr>
                <w:rFonts w:hint="eastAsia" w:ascii="仿宋" w:hAnsi="仿宋" w:eastAsia="仿宋" w:cs="Times New Roman"/>
                <w:bCs/>
                <w:szCs w:val="21"/>
              </w:rPr>
              <w:t>售后服务</w:t>
            </w:r>
          </w:p>
        </w:tc>
        <w:tc>
          <w:tcPr>
            <w:tcW w:w="78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lang w:eastAsia="zh-CN"/>
              </w:rPr>
            </w:pPr>
            <w:r>
              <w:rPr>
                <w:rFonts w:hint="eastAsia" w:ascii="仿宋" w:hAnsi="仿宋" w:eastAsia="仿宋" w:cs="Times New Roman"/>
                <w:bCs/>
                <w:szCs w:val="21"/>
                <w:lang w:val="en-US" w:eastAsia="zh-CN"/>
              </w:rPr>
              <w:t>6</w:t>
            </w:r>
            <w:r>
              <w:rPr>
                <w:rFonts w:hint="eastAsia" w:ascii="仿宋" w:hAnsi="仿宋" w:eastAsia="仿宋" w:cs="Times New Roman"/>
                <w:bCs/>
                <w:szCs w:val="21"/>
              </w:rPr>
              <w:t>分</w:t>
            </w:r>
          </w:p>
        </w:tc>
        <w:tc>
          <w:tcPr>
            <w:tcW w:w="6015"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由投标人提供售后服务方案，方案包含且不限于（1</w:t>
            </w:r>
            <w:r>
              <w:rPr>
                <w:rFonts w:hint="eastAsia" w:ascii="仿宋" w:hAnsi="仿宋" w:eastAsia="仿宋" w:cs="Times New Roman"/>
                <w:bCs/>
                <w:szCs w:val="21"/>
                <w:lang w:val="en-US" w:eastAsia="zh-CN"/>
              </w:rPr>
              <w:t>.</w:t>
            </w:r>
            <w:r>
              <w:rPr>
                <w:rFonts w:hint="eastAsia" w:ascii="仿宋" w:hAnsi="仿宋" w:eastAsia="仿宋" w:cs="Times New Roman"/>
                <w:bCs/>
                <w:szCs w:val="21"/>
              </w:rPr>
              <w:t>售后服务计划及内容</w:t>
            </w:r>
            <w:r>
              <w:rPr>
                <w:rFonts w:hint="eastAsia" w:ascii="仿宋" w:hAnsi="仿宋" w:eastAsia="仿宋" w:cs="Times New Roman"/>
                <w:bCs/>
                <w:szCs w:val="21"/>
                <w:lang w:eastAsia="zh-CN"/>
              </w:rPr>
              <w:t>、</w:t>
            </w:r>
            <w:r>
              <w:rPr>
                <w:rFonts w:hint="eastAsia" w:ascii="仿宋" w:hAnsi="仿宋" w:eastAsia="仿宋" w:cs="Times New Roman"/>
                <w:bCs/>
                <w:szCs w:val="21"/>
              </w:rPr>
              <w:t>2</w:t>
            </w:r>
            <w:r>
              <w:rPr>
                <w:rFonts w:hint="eastAsia" w:ascii="仿宋" w:hAnsi="仿宋" w:eastAsia="仿宋" w:cs="Times New Roman"/>
                <w:bCs/>
                <w:szCs w:val="21"/>
                <w:lang w:val="en-US" w:eastAsia="zh-CN"/>
              </w:rPr>
              <w:t>.</w:t>
            </w:r>
            <w:r>
              <w:rPr>
                <w:rFonts w:hint="eastAsia" w:ascii="仿宋" w:hAnsi="仿宋" w:eastAsia="仿宋" w:cs="Times New Roman"/>
                <w:bCs/>
                <w:szCs w:val="21"/>
              </w:rPr>
              <w:t>售后服务人员</w:t>
            </w:r>
            <w:r>
              <w:rPr>
                <w:rFonts w:hint="eastAsia" w:ascii="仿宋" w:hAnsi="仿宋" w:eastAsia="仿宋" w:cs="Times New Roman"/>
                <w:bCs/>
                <w:szCs w:val="21"/>
                <w:lang w:eastAsia="zh-CN"/>
              </w:rPr>
              <w:t>、</w:t>
            </w:r>
            <w:r>
              <w:rPr>
                <w:rFonts w:hint="eastAsia" w:ascii="仿宋" w:hAnsi="仿宋" w:eastAsia="仿宋" w:cs="Times New Roman"/>
                <w:bCs/>
                <w:szCs w:val="21"/>
              </w:rPr>
              <w:t>3</w:t>
            </w:r>
            <w:r>
              <w:rPr>
                <w:rFonts w:hint="eastAsia" w:ascii="仿宋" w:hAnsi="仿宋" w:eastAsia="仿宋" w:cs="Times New Roman"/>
                <w:bCs/>
                <w:szCs w:val="21"/>
                <w:lang w:val="en-US" w:eastAsia="zh-CN"/>
              </w:rPr>
              <w:t>.</w:t>
            </w:r>
            <w:r>
              <w:rPr>
                <w:rFonts w:hint="eastAsia" w:ascii="仿宋" w:hAnsi="仿宋" w:eastAsia="仿宋" w:cs="Times New Roman"/>
                <w:bCs/>
                <w:szCs w:val="21"/>
              </w:rPr>
              <w:t>服务响应时间），方案完整可行性高的计</w:t>
            </w:r>
            <w:r>
              <w:rPr>
                <w:rFonts w:hint="eastAsia" w:ascii="仿宋" w:hAnsi="仿宋" w:eastAsia="仿宋" w:cs="Times New Roman"/>
                <w:bCs/>
                <w:szCs w:val="21"/>
                <w:lang w:val="en-US" w:eastAsia="zh-CN"/>
              </w:rPr>
              <w:t>6</w:t>
            </w:r>
            <w:r>
              <w:rPr>
                <w:rFonts w:hint="eastAsia" w:ascii="仿宋" w:hAnsi="仿宋" w:eastAsia="仿宋" w:cs="Times New Roman"/>
                <w:bCs/>
                <w:szCs w:val="21"/>
              </w:rPr>
              <w:t>分，方案缺漏或可行性不高的每项扣</w:t>
            </w:r>
            <w:r>
              <w:rPr>
                <w:rFonts w:hint="eastAsia" w:ascii="仿宋" w:hAnsi="仿宋" w:eastAsia="仿宋" w:cs="Times New Roman"/>
                <w:bCs/>
                <w:szCs w:val="21"/>
                <w:lang w:val="en-US" w:eastAsia="zh-CN"/>
              </w:rPr>
              <w:t>1</w:t>
            </w:r>
            <w:r>
              <w:rPr>
                <w:rFonts w:hint="eastAsia" w:ascii="仿宋" w:hAnsi="仿宋" w:eastAsia="仿宋" w:cs="Times New Roman"/>
                <w:bCs/>
                <w:szCs w:val="21"/>
              </w:rPr>
              <w:t>分，扣完为止。</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（提供相关证件清晰扫描件并加盖投标人公章，否则不计分。）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89"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before="156" w:beforeLines="50" w:line="360" w:lineRule="exact"/>
              <w:ind w:firstLine="105" w:firstLineChars="50"/>
              <w:textAlignment w:val="auto"/>
              <w:rPr>
                <w:rFonts w:hint="eastAsia" w:ascii="仿宋" w:hAnsi="仿宋" w:eastAsia="仿宋"/>
                <w:bCs/>
                <w:szCs w:val="21"/>
              </w:rPr>
            </w:pPr>
          </w:p>
        </w:tc>
        <w:tc>
          <w:tcPr>
            <w:tcW w:w="1716"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ind w:firstLine="420" w:firstLineChars="200"/>
              <w:textAlignment w:val="auto"/>
              <w:rPr>
                <w:rFonts w:hint="eastAsia" w:ascii="仿宋" w:hAnsi="仿宋" w:eastAsia="仿宋" w:cs="Times New Roman"/>
                <w:bCs/>
                <w:szCs w:val="21"/>
              </w:rPr>
            </w:pPr>
            <w:r>
              <w:rPr>
                <w:rFonts w:hint="eastAsia" w:ascii="仿宋" w:hAnsi="仿宋" w:eastAsia="仿宋" w:cs="Times New Roman"/>
                <w:bCs/>
                <w:szCs w:val="21"/>
              </w:rPr>
              <w:t>质保期限</w:t>
            </w:r>
          </w:p>
        </w:tc>
        <w:tc>
          <w:tcPr>
            <w:tcW w:w="780"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lang w:eastAsia="zh-CN"/>
              </w:rPr>
            </w:pPr>
            <w:r>
              <w:rPr>
                <w:rFonts w:hint="eastAsia" w:ascii="仿宋" w:hAnsi="仿宋" w:eastAsia="仿宋" w:cs="Times New Roman"/>
                <w:bCs/>
                <w:szCs w:val="21"/>
                <w:lang w:val="en-US" w:eastAsia="zh-CN"/>
              </w:rPr>
              <w:t>6</w:t>
            </w:r>
            <w:r>
              <w:rPr>
                <w:rFonts w:hint="eastAsia" w:ascii="仿宋" w:hAnsi="仿宋" w:eastAsia="仿宋" w:cs="Times New Roman"/>
                <w:bCs/>
                <w:szCs w:val="21"/>
              </w:rPr>
              <w:t>分</w:t>
            </w:r>
          </w:p>
        </w:tc>
        <w:tc>
          <w:tcPr>
            <w:tcW w:w="6015" w:type="dxa"/>
            <w:noWrap w:val="0"/>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360" w:lineRule="exact"/>
              <w:textAlignment w:val="auto"/>
              <w:rPr>
                <w:rFonts w:hint="eastAsia" w:ascii="仿宋" w:hAnsi="仿宋" w:eastAsia="仿宋" w:cs="Times New Roman"/>
                <w:bCs/>
                <w:szCs w:val="21"/>
              </w:rPr>
            </w:pPr>
            <w:r>
              <w:rPr>
                <w:rFonts w:hint="eastAsia" w:ascii="仿宋" w:hAnsi="仿宋" w:eastAsia="仿宋" w:cs="Times New Roman"/>
                <w:bCs/>
                <w:szCs w:val="21"/>
              </w:rPr>
              <w:t>投标人承诺项目整体免费保修期为2年的（含2年）计</w:t>
            </w:r>
            <w:r>
              <w:rPr>
                <w:rFonts w:hint="eastAsia" w:ascii="仿宋" w:hAnsi="仿宋" w:eastAsia="仿宋" w:cs="Times New Roman"/>
                <w:bCs/>
                <w:szCs w:val="21"/>
                <w:lang w:val="en-US" w:eastAsia="zh-CN"/>
              </w:rPr>
              <w:t>2</w:t>
            </w:r>
            <w:r>
              <w:rPr>
                <w:rFonts w:hint="eastAsia" w:ascii="仿宋" w:hAnsi="仿宋" w:eastAsia="仿宋" w:cs="Times New Roman"/>
                <w:bCs/>
                <w:szCs w:val="21"/>
              </w:rPr>
              <w:t>分；免费保修期为3年的，计</w:t>
            </w:r>
            <w:r>
              <w:rPr>
                <w:rFonts w:hint="eastAsia" w:ascii="仿宋" w:hAnsi="仿宋" w:eastAsia="仿宋" w:cs="Times New Roman"/>
                <w:bCs/>
                <w:szCs w:val="21"/>
                <w:lang w:val="en-US" w:eastAsia="zh-CN"/>
              </w:rPr>
              <w:t>4</w:t>
            </w:r>
            <w:r>
              <w:rPr>
                <w:rFonts w:hint="eastAsia" w:ascii="仿宋" w:hAnsi="仿宋" w:eastAsia="仿宋" w:cs="Times New Roman"/>
                <w:bCs/>
                <w:szCs w:val="21"/>
              </w:rPr>
              <w:t>分；免费保修期为3年以上的（不含3年），计</w:t>
            </w:r>
            <w:r>
              <w:rPr>
                <w:rFonts w:hint="eastAsia" w:ascii="仿宋" w:hAnsi="仿宋" w:eastAsia="仿宋" w:cs="Times New Roman"/>
                <w:bCs/>
                <w:szCs w:val="21"/>
                <w:lang w:val="en-US" w:eastAsia="zh-CN"/>
              </w:rPr>
              <w:t>6</w:t>
            </w:r>
            <w:r>
              <w:rPr>
                <w:rFonts w:hint="eastAsia" w:ascii="仿宋" w:hAnsi="仿宋" w:eastAsia="仿宋" w:cs="Times New Roman"/>
                <w:bCs/>
                <w:szCs w:val="21"/>
              </w:rPr>
              <w:t>分。</w:t>
            </w:r>
          </w:p>
        </w:tc>
      </w:tr>
    </w:tbl>
    <w:p>
      <w:pPr>
        <w:pStyle w:val="4"/>
        <w:rPr>
          <w:rFonts w:hint="default" w:eastAsia="宋体"/>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184226"/>
    <w:rsid w:val="6F184226"/>
    <w:rsid w:val="6F636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outlineLvl w:val="0"/>
    </w:pPr>
    <w:rPr>
      <w:rFonts w:ascii="华文新魏" w:eastAsia="华文新魏"/>
      <w:sz w:val="28"/>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semiHidden/>
    <w:qFormat/>
    <w:uiPriority w:val="0"/>
    <w:pPr>
      <w:spacing w:before="100" w:beforeAutospacing="1"/>
      <w:ind w:left="0" w:firstLine="420" w:firstLineChars="200"/>
    </w:pPr>
  </w:style>
  <w:style w:type="paragraph" w:styleId="3">
    <w:name w:val="Body Text Indent"/>
    <w:basedOn w:val="1"/>
    <w:next w:val="2"/>
    <w:qFormat/>
    <w:uiPriority w:val="0"/>
    <w:pPr>
      <w:spacing w:after="120"/>
      <w:ind w:left="420" w:leftChars="200"/>
    </w:pPr>
  </w:style>
  <w:style w:type="paragraph" w:styleId="4">
    <w:name w:val="Normal Indent"/>
    <w:basedOn w:val="1"/>
    <w:qFormat/>
    <w:uiPriority w:val="0"/>
    <w:pPr>
      <w:ind w:firstLine="420" w:firstLineChars="200"/>
    </w:p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2021-06-01T03:39:00Z</dcterms:created>
  <dc:creator>Administrator</dc:creator>
  <cp:lastModifiedBy>Administrator</cp:lastModifiedBy>
  <dcterms:modified xsi:type="dcterms:W3CDTF">2021-06-01T03:50:11Z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17AF68976FB1446FBFFBAFD57E780CE8</vt:lpwstr>
  </property>
</Properties>
</file>